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left"/>
      </w:pPr>
      <w:r>
        <w:t>Onboarding Remediation Playbook Sample</w:t>
      </w:r>
    </w:p>
    <w:p>
      <w:r>
        <w:rPr>
          <w:b/>
          <w:color w:val="F26B3A"/>
        </w:rPr>
        <w:t>ActiveMotion.ai sample document</w:t>
      </w:r>
    </w:p>
    <w:p>
      <w:r>
        <w:t>Stalled items escalate automatically with owners, severity, due date, and resolution path attached.</w:t>
      </w:r>
    </w:p>
    <w:p>
      <w:pPr>
        <w:pStyle w:val="Heading1"/>
      </w:pPr>
      <w:r>
        <w:t>Purpose</w:t>
      </w:r>
    </w:p>
    <w:p>
      <w:r>
        <w:rPr>
          <w:b/>
        </w:rPr>
        <w:t xml:space="preserve">Use: </w:t>
      </w:r>
      <w:r>
        <w:t>A sample playbook for resolving blocked onboarding tasks.</w:t>
      </w:r>
    </w:p>
    <w:p>
      <w:r>
        <w:rPr>
          <w:b/>
        </w:rPr>
        <w:t xml:space="preserve">Triage fields: </w:t>
      </w:r>
      <w:r>
        <w:t>Issue type, affected employee, due date, severity, owner, system, escalation path.</w:t>
      </w:r>
    </w:p>
    <w:p>
      <w:r>
        <w:rPr>
          <w:b/>
        </w:rPr>
        <w:t xml:space="preserve">Closure criteria: </w:t>
      </w:r>
      <w:r>
        <w:t>Owner confirms fix, evidence is attached, manager and HR receive the completion notice.</w:t>
      </w:r>
    </w:p>
    <w:p>
      <w:pPr>
        <w:pStyle w:val="Heading1"/>
      </w:pPr>
      <w:r>
        <w:t>Sample operating checklist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  <w:vAlign w:val="center"/>
            <w:shd w:fill="201A16"/>
          </w:tcPr>
          <w:p>
            <w:r>
              <w:rPr>
                <w:b/>
                <w:color w:val="FFF9EF"/>
              </w:rPr>
              <w:t>Item</w:t>
            </w:r>
          </w:p>
        </w:tc>
        <w:tc>
          <w:tcPr>
            <w:tcW w:type="dxa" w:w="2484"/>
            <w:vAlign w:val="center"/>
            <w:shd w:fill="201A16"/>
          </w:tcPr>
          <w:p>
            <w:r>
              <w:rPr>
                <w:b/>
                <w:color w:val="FFF9EF"/>
              </w:rPr>
              <w:t>Owner</w:t>
            </w:r>
          </w:p>
        </w:tc>
        <w:tc>
          <w:tcPr>
            <w:tcW w:type="dxa" w:w="2484"/>
            <w:vAlign w:val="center"/>
            <w:shd w:fill="201A16"/>
          </w:tcPr>
          <w:p>
            <w:r>
              <w:rPr>
                <w:b/>
                <w:color w:val="FFF9EF"/>
              </w:rPr>
              <w:t>Timing</w:t>
            </w:r>
          </w:p>
        </w:tc>
        <w:tc>
          <w:tcPr>
            <w:tcW w:type="dxa" w:w="2484"/>
            <w:vAlign w:val="center"/>
            <w:shd w:fill="201A16"/>
          </w:tcPr>
          <w:p>
            <w:r>
              <w:rPr>
                <w:b/>
                <w:color w:val="FFF9EF"/>
              </w:rPr>
              <w:t>Evidence</w:t>
            </w:r>
          </w:p>
        </w:tc>
      </w:tr>
      <w:tr>
        <w:tc>
          <w:tcPr>
            <w:tcW w:type="dxa" w:w="2484"/>
            <w:vAlign w:val="center"/>
          </w:tcPr>
          <w:p>
            <w:r>
              <w:t>Detect</w:t>
            </w:r>
          </w:p>
        </w:tc>
        <w:tc>
          <w:tcPr>
            <w:tcW w:type="dxa" w:w="2484"/>
            <w:vAlign w:val="center"/>
          </w:tcPr>
          <w:p>
            <w:r>
              <w:t>HR operations</w:t>
            </w:r>
          </w:p>
        </w:tc>
        <w:tc>
          <w:tcPr>
            <w:tcW w:type="dxa" w:w="2484"/>
            <w:vAlign w:val="center"/>
          </w:tcPr>
          <w:p>
            <w:r>
              <w:t>Offer accepted</w:t>
            </w:r>
          </w:p>
        </w:tc>
        <w:tc>
          <w:tcPr>
            <w:tcW w:type="dxa" w:w="2484"/>
            <w:vAlign w:val="center"/>
          </w:tcPr>
          <w:p>
            <w:r>
              <w:t>Checklist created</w:t>
            </w:r>
          </w:p>
        </w:tc>
      </w:tr>
      <w:tr>
        <w:tc>
          <w:tcPr>
            <w:tcW w:type="dxa" w:w="2484"/>
            <w:vAlign w:val="center"/>
          </w:tcPr>
          <w:p>
            <w:r>
              <w:t>Assign</w:t>
            </w:r>
          </w:p>
        </w:tc>
        <w:tc>
          <w:tcPr>
            <w:tcW w:type="dxa" w:w="2484"/>
            <w:vAlign w:val="center"/>
          </w:tcPr>
          <w:p>
            <w:r>
              <w:t>Hiring manager</w:t>
            </w:r>
          </w:p>
        </w:tc>
        <w:tc>
          <w:tcPr>
            <w:tcW w:type="dxa" w:w="2484"/>
            <w:vAlign w:val="center"/>
          </w:tcPr>
          <w:p>
            <w:r>
              <w:t>Pre-start</w:t>
            </w:r>
          </w:p>
        </w:tc>
        <w:tc>
          <w:tcPr>
            <w:tcW w:type="dxa" w:w="2484"/>
            <w:vAlign w:val="center"/>
          </w:tcPr>
          <w:p>
            <w:r>
              <w:t>Owner confirmation</w:t>
            </w:r>
          </w:p>
        </w:tc>
      </w:tr>
      <w:tr>
        <w:tc>
          <w:tcPr>
            <w:tcW w:type="dxa" w:w="2484"/>
            <w:vAlign w:val="center"/>
          </w:tcPr>
          <w:p>
            <w:r>
              <w:t>Escalate</w:t>
            </w:r>
          </w:p>
        </w:tc>
        <w:tc>
          <w:tcPr>
            <w:tcW w:type="dxa" w:w="2484"/>
            <w:vAlign w:val="center"/>
          </w:tcPr>
          <w:p>
            <w:r>
              <w:t>IT / Payroll</w:t>
            </w:r>
          </w:p>
        </w:tc>
        <w:tc>
          <w:tcPr>
            <w:tcW w:type="dxa" w:w="2484"/>
            <w:vAlign w:val="center"/>
          </w:tcPr>
          <w:p>
            <w:r>
              <w:t>Before day one</w:t>
            </w:r>
          </w:p>
        </w:tc>
        <w:tc>
          <w:tcPr>
            <w:tcW w:type="dxa" w:w="2484"/>
            <w:vAlign w:val="center"/>
          </w:tcPr>
          <w:p>
            <w:r>
              <w:t>System status</w:t>
            </w:r>
          </w:p>
        </w:tc>
      </w:tr>
      <w:tr>
        <w:tc>
          <w:tcPr>
            <w:tcW w:type="dxa" w:w="2484"/>
            <w:vAlign w:val="center"/>
          </w:tcPr>
          <w:p>
            <w:r>
              <w:t>Resolve</w:t>
            </w:r>
          </w:p>
        </w:tc>
        <w:tc>
          <w:tcPr>
            <w:tcW w:type="dxa" w:w="2484"/>
            <w:vAlign w:val="center"/>
          </w:tcPr>
          <w:p>
            <w:r>
              <w:t>HR operations</w:t>
            </w:r>
          </w:p>
        </w:tc>
        <w:tc>
          <w:tcPr>
            <w:tcW w:type="dxa" w:w="2484"/>
            <w:vAlign w:val="center"/>
          </w:tcPr>
          <w:p>
            <w:r>
              <w:t>Day one</w:t>
            </w:r>
          </w:p>
        </w:tc>
        <w:tc>
          <w:tcPr>
            <w:tcW w:type="dxa" w:w="2484"/>
            <w:vAlign w:val="center"/>
          </w:tcPr>
          <w:p>
            <w:r>
              <w:t>Completion note</w:t>
            </w:r>
          </w:p>
        </w:tc>
      </w:tr>
    </w:tbl>
    <w:p>
      <w:pPr>
        <w:pStyle w:val="Heading1"/>
      </w:pPr>
      <w:r>
        <w:t>Decision fields</w:t>
      </w:r>
    </w:p>
    <w:p>
      <w:pPr>
        <w:pStyle w:val="ListBullet"/>
      </w:pPr>
      <w:r>
        <w:t>Ready to launch</w:t>
      </w:r>
    </w:p>
    <w:p>
      <w:pPr>
        <w:pStyle w:val="ListBullet"/>
      </w:pPr>
      <w:r>
        <w:t>Needs manager input</w:t>
      </w:r>
    </w:p>
    <w:p>
      <w:pPr>
        <w:pStyle w:val="ListBullet"/>
      </w:pPr>
      <w:r>
        <w:t>Needs HR exception review</w:t>
      </w:r>
    </w:p>
    <w:p>
      <w:pPr>
        <w:pStyle w:val="ListBullet"/>
      </w:pPr>
      <w:r>
        <w:t>Blocked and escalated</w:t>
      </w:r>
    </w:p>
    <w:sectPr w:rsidR="00FC693F" w:rsidRPr="0006063C" w:rsidSect="0003461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201A16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b/>
      <w:color w:val="17365D" w:themeColor="text2" w:themeShade="BF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